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D80C0F" w:rsidRDefault="00D80C0F" w:rsidP="00D80C0F">
      <w:pPr>
        <w:keepNext/>
        <w:keepLines/>
        <w:spacing w:after="0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D80C0F">
        <w:rPr>
          <w:rFonts w:ascii="Times New Roman" w:eastAsiaTheme="majorEastAsia" w:hAnsi="Times New Roman"/>
          <w:b/>
          <w:i/>
          <w:iCs/>
          <w:sz w:val="28"/>
          <w:szCs w:val="28"/>
        </w:rPr>
        <w:t xml:space="preserve">РАЗДЕЛ </w:t>
      </w:r>
      <w:r w:rsidRPr="00D80C0F">
        <w:rPr>
          <w:rFonts w:ascii="Times New Roman" w:eastAsiaTheme="majorEastAsia" w:hAnsi="Times New Roman"/>
          <w:b/>
          <w:i/>
          <w:iCs/>
          <w:sz w:val="28"/>
          <w:szCs w:val="28"/>
          <w:lang w:val="en-US"/>
        </w:rPr>
        <w:t>III</w:t>
      </w:r>
      <w:r w:rsidRPr="00D80C0F">
        <w:rPr>
          <w:rFonts w:ascii="Times New Roman" w:eastAsiaTheme="majorEastAsia" w:hAnsi="Times New Roman"/>
          <w:b/>
          <w:i/>
          <w:iCs/>
          <w:sz w:val="28"/>
          <w:szCs w:val="28"/>
        </w:rPr>
        <w:t>: ТЕХНИЧЕСКОЕ ЗАДАНИЕ</w:t>
      </w:r>
    </w:p>
    <w:p w:rsidR="00D80C0F" w:rsidRPr="00D80C0F" w:rsidRDefault="00D80C0F" w:rsidP="00D80C0F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  <w:lang w:eastAsia="ar-SA"/>
        </w:rPr>
      </w:pPr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на поставку медицинского расходного материала </w:t>
      </w:r>
    </w:p>
    <w:p w:rsidR="00D80C0F" w:rsidRPr="00D80C0F" w:rsidRDefault="00D80C0F" w:rsidP="00D80C0F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  <w:lang w:eastAsia="ar-SA"/>
        </w:rPr>
      </w:pPr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для стерилизатора </w:t>
      </w:r>
      <w:proofErr w:type="spellStart"/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>Стеррад</w:t>
      </w:r>
      <w:proofErr w:type="spellEnd"/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 для нужд ООО «</w:t>
      </w:r>
      <w:proofErr w:type="spellStart"/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>Медсервис</w:t>
      </w:r>
      <w:proofErr w:type="spellEnd"/>
      <w:r w:rsidRPr="00D80C0F">
        <w:rPr>
          <w:rFonts w:ascii="Times New Roman" w:eastAsiaTheme="minorHAnsi" w:hAnsi="Times New Roman"/>
          <w:b/>
          <w:sz w:val="28"/>
          <w:szCs w:val="28"/>
          <w:lang w:eastAsia="ar-SA"/>
        </w:rPr>
        <w:t>»</w:t>
      </w:r>
    </w:p>
    <w:p w:rsidR="00D80C0F" w:rsidRPr="00D80C0F" w:rsidRDefault="00D80C0F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D80C0F" w:rsidRPr="00D80C0F" w:rsidRDefault="00D80C0F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D80C0F">
        <w:rPr>
          <w:rFonts w:ascii="Times New Roman" w:eastAsiaTheme="minorHAnsi" w:hAnsi="Times New Roman"/>
          <w:b/>
          <w:sz w:val="24"/>
          <w:szCs w:val="24"/>
        </w:rPr>
        <w:t>Закупка состоит из 1 лота.</w:t>
      </w:r>
    </w:p>
    <w:p w:rsidR="00D80C0F" w:rsidRPr="00D80C0F" w:rsidRDefault="00D80C0F" w:rsidP="00D80C0F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D80C0F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D80C0F" w:rsidRPr="00D80C0F" w:rsidRDefault="00D80C0F" w:rsidP="00D80C0F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rPr>
          <w:rFonts w:ascii="Times New Roman" w:eastAsiaTheme="minorHAnsi" w:hAnsi="Times New Roman" w:cstheme="minorBidi"/>
          <w:sz w:val="24"/>
          <w:szCs w:val="24"/>
        </w:rPr>
      </w:pPr>
      <w:r w:rsidRPr="00D80C0F">
        <w:rPr>
          <w:rFonts w:ascii="Times New Roman" w:eastAsiaTheme="minorHAnsi" w:hAnsi="Times New Roman" w:cstheme="minorBidi"/>
          <w:sz w:val="24"/>
          <w:szCs w:val="24"/>
        </w:rPr>
        <w:t xml:space="preserve">При поставке весь Товар должен сопровождаться документами производителя - </w:t>
      </w:r>
      <w:r w:rsidRPr="00D80C0F">
        <w:rPr>
          <w:rFonts w:ascii="Times New Roman" w:eastAsiaTheme="minorHAnsi" w:hAnsi="Times New Roman"/>
          <w:sz w:val="24"/>
          <w:szCs w:val="24"/>
        </w:rPr>
        <w:t>регистрационным удостоверением и сертификатом соответствия</w:t>
      </w:r>
      <w:r w:rsidRPr="00D80C0F">
        <w:rPr>
          <w:rFonts w:ascii="Times New Roman" w:eastAsiaTheme="minorHAnsi" w:hAnsi="Times New Roman" w:cstheme="minorBidi"/>
          <w:sz w:val="24"/>
          <w:szCs w:val="24"/>
        </w:rPr>
        <w:t xml:space="preserve">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D80C0F" w:rsidRPr="00D80C0F" w:rsidRDefault="00D80C0F" w:rsidP="00D80C0F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rPr>
          <w:rFonts w:ascii="Times New Roman" w:eastAsiaTheme="minorHAnsi" w:hAnsi="Times New Roman" w:cstheme="minorBidi"/>
          <w:sz w:val="24"/>
          <w:szCs w:val="24"/>
        </w:rPr>
      </w:pPr>
      <w:r w:rsidRPr="00D80C0F">
        <w:rPr>
          <w:rFonts w:ascii="Times New Roman" w:eastAsiaTheme="minorHAnsi" w:hAnsi="Times New Roman" w:cstheme="minorBidi"/>
          <w:sz w:val="24"/>
          <w:szCs w:val="24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D80C0F" w:rsidRPr="00D80C0F" w:rsidRDefault="00D80C0F" w:rsidP="00D80C0F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rPr>
          <w:rFonts w:ascii="Times New Roman" w:eastAsiaTheme="minorHAnsi" w:hAnsi="Times New Roman"/>
          <w:sz w:val="20"/>
          <w:szCs w:val="20"/>
        </w:rPr>
      </w:pPr>
      <w:r w:rsidRPr="00D80C0F">
        <w:rPr>
          <w:rFonts w:ascii="Times New Roman" w:eastAsiaTheme="minorHAnsi" w:hAnsi="Times New Roman" w:cstheme="minorBidi"/>
          <w:sz w:val="24"/>
          <w:szCs w:val="24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D80C0F" w:rsidRPr="00D80C0F" w:rsidRDefault="00D80C0F" w:rsidP="00D80C0F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rPr>
          <w:rFonts w:ascii="Times New Roman" w:eastAsiaTheme="minorHAnsi" w:hAnsi="Times New Roman"/>
          <w:sz w:val="20"/>
          <w:szCs w:val="20"/>
        </w:rPr>
      </w:pPr>
      <w:r w:rsidRPr="00D80C0F">
        <w:rPr>
          <w:rFonts w:ascii="Times New Roman" w:eastAsiaTheme="minorHAnsi" w:hAnsi="Times New Roman" w:cstheme="minorBidi"/>
          <w:sz w:val="24"/>
          <w:szCs w:val="24"/>
        </w:rPr>
        <w:t>Товар должен быть разрешен к применению на территории Российской Федерации и соответствовать стандартам качества, установленным для данного вида Товара.</w:t>
      </w:r>
    </w:p>
    <w:p w:rsidR="00D80C0F" w:rsidRPr="00D80C0F" w:rsidRDefault="00D80C0F" w:rsidP="00D80C0F">
      <w:pPr>
        <w:spacing w:after="0" w:line="240" w:lineRule="auto"/>
        <w:rPr>
          <w:rFonts w:ascii="Times New Roman" w:eastAsiaTheme="minorHAnsi" w:hAnsi="Times New Roman"/>
          <w:sz w:val="20"/>
          <w:szCs w:val="20"/>
        </w:rPr>
      </w:pPr>
    </w:p>
    <w:p w:rsidR="009B2D8D" w:rsidRDefault="00D80C0F" w:rsidP="00D80C0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80C0F">
        <w:rPr>
          <w:rFonts w:ascii="Times New Roman" w:eastAsia="Times New Roman" w:hAnsi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2"/>
        <w:gridCol w:w="3544"/>
        <w:gridCol w:w="748"/>
        <w:gridCol w:w="953"/>
        <w:gridCol w:w="9072"/>
      </w:tblGrid>
      <w:tr w:rsidR="009B2D8D" w:rsidRPr="00CA7364" w:rsidTr="00A249C8">
        <w:trPr>
          <w:trHeight w:val="80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F0CAF" w:rsidRPr="00CA7364" w:rsidTr="00411EE9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 w:colFirst="2" w:colLast="2"/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AF">
              <w:rPr>
                <w:rFonts w:ascii="Times New Roman" w:hAnsi="Times New Roman"/>
                <w:sz w:val="24"/>
                <w:szCs w:val="24"/>
              </w:rPr>
              <w:t xml:space="preserve">Кассеты для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Стеррад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100NX 2 </w:t>
            </w:r>
            <w:proofErr w:type="spellStart"/>
            <w:proofErr w:type="gramStart"/>
            <w:r w:rsidRPr="008F0CA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F0CA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AF">
              <w:rPr>
                <w:rFonts w:ascii="Times New Roman" w:hAnsi="Times New Roman"/>
                <w:sz w:val="24"/>
                <w:szCs w:val="24"/>
              </w:rPr>
              <w:t>Кассета представляет собой пластиковый футляр, содержащий ячейки с действующим веществом, упакованным в картонную коробку и запаянный в пластиковый пакет. Действующее вещество (стерилизующий агент)-58-59% раствор перекиси водорода. На картонную коробку нанесен химический индикатор в виде полосы желтого цвета. Кассета предназначена для размещения в кассетном отсеке стерилизатора и рассчитана на проведение 5 циклов стерилизации в стерилизаторах. Кассеты применяют однократно</w:t>
            </w:r>
            <w:proofErr w:type="gramStart"/>
            <w:r w:rsidRPr="008F0CA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F0CA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8F0CAF">
              <w:rPr>
                <w:rFonts w:ascii="Times New Roman" w:hAnsi="Times New Roman"/>
                <w:sz w:val="24"/>
                <w:szCs w:val="24"/>
              </w:rPr>
              <w:t>оличество кассет не менее 2 в упаковке</w:t>
            </w:r>
          </w:p>
        </w:tc>
      </w:tr>
      <w:tr w:rsidR="008F0CAF" w:rsidRPr="00CA7364" w:rsidTr="00411EE9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AF">
              <w:rPr>
                <w:rFonts w:ascii="Times New Roman" w:hAnsi="Times New Roman"/>
                <w:sz w:val="24"/>
                <w:szCs w:val="24"/>
              </w:rPr>
              <w:t xml:space="preserve">Кассеты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Стеррад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NX   5шт/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AF">
              <w:rPr>
                <w:rFonts w:ascii="Times New Roman" w:hAnsi="Times New Roman"/>
                <w:sz w:val="24"/>
                <w:szCs w:val="24"/>
              </w:rPr>
              <w:t xml:space="preserve">Кассеты (картриджи) со стерилизующим агентом (пероксид водорода 58% - 59,5%), предназначенные для плазменной стерилизации, и  представляющие собой  пластмассовый футляр, содержащий не менее десяти идентичных ячеек с действующим веществом, упакованный в картонную коробку с химическим индикатором утечки стерилизующего агента, изменяющим свой цвет </w:t>
            </w:r>
            <w:proofErr w:type="gramStart"/>
            <w:r w:rsidRPr="008F0CA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исходного при утечке,  запаянный в пластиковый пакет. Рассчитанные не менее чем на 5 циклов стерилизации.  Кассеты (емкости) со стерилизующим агентом допускается хранить в произвольном положении без применения холодильных установок, при температуре от +15оС до + 30оС. Кассеты должны быть совместимы с установленной в клинике системой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Стеррад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 и указаны в перечне расходных материалов к системам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Стеррад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 в </w:t>
            </w:r>
            <w:r w:rsidRPr="008F0C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технической документации производителя (Инструкции по эксплуатации системы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Стеррад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NX);  количество кассет не менее 5 в упаковке</w:t>
            </w:r>
          </w:p>
        </w:tc>
      </w:tr>
      <w:tr w:rsidR="008F0CAF" w:rsidRPr="00CA7364" w:rsidTr="00411EE9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Тайвек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термозапаиваемые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рулоны с химическим индикатором СТЕРРАД 350 мм x 70 м  2шт/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AF">
              <w:rPr>
                <w:rFonts w:ascii="Times New Roman" w:hAnsi="Times New Roman"/>
                <w:sz w:val="24"/>
                <w:szCs w:val="24"/>
              </w:rPr>
              <w:t xml:space="preserve">Упаковочный материал для инструментов,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валидированный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для стерилизатора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Стеррад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, свернутый в рулон рукав шириной 350 мм, длиной 70 м, изготовленный из чистого полиэфира и полиэтилена типа 4057В, проницаемый для стерилизующего агента (паров плазмы пероксида водорода) с химическим индикатором,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валидированным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для стерилизатора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Стеррад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>. 2 рулона в упаковке.</w:t>
            </w:r>
          </w:p>
        </w:tc>
      </w:tr>
      <w:bookmarkEnd w:id="0"/>
    </w:tbl>
    <w:p w:rsidR="003834F9" w:rsidRDefault="00411EE9" w:rsidP="00A249C8"/>
    <w:sectPr w:rsidR="003834F9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411EE9"/>
    <w:rsid w:val="008919AE"/>
    <w:rsid w:val="008F0CAF"/>
    <w:rsid w:val="009B2D8D"/>
    <w:rsid w:val="00A249C8"/>
    <w:rsid w:val="00C154CC"/>
    <w:rsid w:val="00D80C0F"/>
    <w:rsid w:val="00F5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3</cp:revision>
  <cp:lastPrinted>2015-09-10T03:50:00Z</cp:lastPrinted>
  <dcterms:created xsi:type="dcterms:W3CDTF">2015-09-11T03:08:00Z</dcterms:created>
  <dcterms:modified xsi:type="dcterms:W3CDTF">2015-09-23T02:19:00Z</dcterms:modified>
</cp:coreProperties>
</file>